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B304B" w14:textId="77777777" w:rsidR="001B341F" w:rsidRPr="001B341F" w:rsidRDefault="001B341F" w:rsidP="001B341F">
      <w:pPr>
        <w:pBdr>
          <w:bottom w:val="dotted" w:sz="4" w:space="1" w:color="auto"/>
        </w:pBdr>
        <w:outlineLvl w:val="0"/>
        <w:rPr>
          <w:rFonts w:ascii="Arial" w:eastAsia="Cambria" w:hAnsi="Arial" w:cs="Arial"/>
          <w:color w:val="00A9CE"/>
          <w:lang w:eastAsia="en-GB"/>
        </w:rPr>
      </w:pPr>
      <w:r w:rsidRPr="001B341F">
        <w:rPr>
          <w:rFonts w:ascii="Arial" w:eastAsia="Cambria" w:hAnsi="Arial" w:cs="Arial"/>
          <w:color w:val="00A9CE"/>
          <w:lang w:eastAsia="en-GB"/>
        </w:rPr>
        <w:t>THE NOSE FRAMEWORK</w:t>
      </w:r>
    </w:p>
    <w:p w14:paraId="3C085D20" w14:textId="77777777" w:rsidR="001B341F" w:rsidRPr="001B341F" w:rsidRDefault="001B341F" w:rsidP="001B341F">
      <w:pPr>
        <w:rPr>
          <w:rFonts w:ascii="Arial" w:hAnsi="Arial" w:cs="Arial"/>
          <w:b/>
          <w:color w:val="3FA5D0"/>
          <w:sz w:val="22"/>
          <w:szCs w:val="22"/>
        </w:rPr>
      </w:pPr>
    </w:p>
    <w:p w14:paraId="5BA8050B" w14:textId="77777777" w:rsidR="00954B34" w:rsidRDefault="00954B34" w:rsidP="001B341F">
      <w:pPr>
        <w:spacing w:line="360" w:lineRule="auto"/>
        <w:rPr>
          <w:rFonts w:ascii="Arial" w:hAnsi="Arial" w:cs="Arial"/>
          <w:bCs/>
          <w:color w:val="000000"/>
          <w:sz w:val="22"/>
          <w:szCs w:val="22"/>
        </w:rPr>
      </w:pPr>
    </w:p>
    <w:p w14:paraId="27E97117" w14:textId="45E77609" w:rsidR="001B341F" w:rsidRPr="001B341F" w:rsidRDefault="001B341F" w:rsidP="001B341F">
      <w:pPr>
        <w:spacing w:line="360" w:lineRule="auto"/>
        <w:rPr>
          <w:rFonts w:ascii="Arial" w:hAnsi="Arial" w:cs="Arial"/>
          <w:bCs/>
          <w:color w:val="000000"/>
          <w:sz w:val="22"/>
          <w:szCs w:val="22"/>
        </w:rPr>
      </w:pPr>
      <w:r w:rsidRPr="001B341F">
        <w:rPr>
          <w:rFonts w:ascii="Arial" w:hAnsi="Arial" w:cs="Arial"/>
          <w:bCs/>
          <w:color w:val="000000"/>
          <w:sz w:val="22"/>
          <w:szCs w:val="22"/>
        </w:rPr>
        <w:t xml:space="preserve">The NOSE framework is an excellent tool for making strategic recommendations. Rather than diving straight in with the solution, it encourages us to spell out how we meet the stakeholder’s needs and showcase the results that we know we can deliver. </w:t>
      </w:r>
    </w:p>
    <w:p w14:paraId="0F8D5306" w14:textId="77777777" w:rsidR="001B341F" w:rsidRPr="001B341F" w:rsidRDefault="001B341F" w:rsidP="001B341F">
      <w:pPr>
        <w:spacing w:line="360" w:lineRule="auto"/>
        <w:rPr>
          <w:rFonts w:ascii="Arial" w:hAnsi="Arial" w:cs="Arial"/>
          <w:bCs/>
          <w:color w:val="000000"/>
          <w:sz w:val="22"/>
          <w:szCs w:val="22"/>
        </w:rPr>
      </w:pPr>
    </w:p>
    <w:p w14:paraId="3BB6D0C4" w14:textId="77777777" w:rsidR="001B341F" w:rsidRPr="001B341F" w:rsidRDefault="001B341F" w:rsidP="001B341F">
      <w:pPr>
        <w:spacing w:line="360" w:lineRule="auto"/>
        <w:rPr>
          <w:rFonts w:ascii="Arial" w:hAnsi="Arial" w:cs="Arial"/>
          <w:b/>
          <w:color w:val="3FA5D0"/>
          <w:sz w:val="22"/>
          <w:szCs w:val="22"/>
        </w:rPr>
      </w:pPr>
      <w:r w:rsidRPr="001B341F">
        <w:rPr>
          <w:rFonts w:ascii="Arial" w:hAnsi="Arial" w:cs="Arial"/>
          <w:b/>
          <w:noProof/>
          <w:color w:val="3FA5D0"/>
          <w:sz w:val="22"/>
          <w:szCs w:val="22"/>
        </w:rPr>
        <w:drawing>
          <wp:inline distT="0" distB="0" distL="0" distR="0" wp14:anchorId="36D19A7A" wp14:editId="22201031">
            <wp:extent cx="3890645" cy="1876425"/>
            <wp:effectExtent l="0" t="0" r="0" b="0"/>
            <wp:docPr id="1"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0645" cy="1876425"/>
                    </a:xfrm>
                    <a:prstGeom prst="rect">
                      <a:avLst/>
                    </a:prstGeom>
                    <a:noFill/>
                    <a:ln>
                      <a:noFill/>
                    </a:ln>
                  </pic:spPr>
                </pic:pic>
              </a:graphicData>
            </a:graphic>
          </wp:inline>
        </w:drawing>
      </w:r>
    </w:p>
    <w:p w14:paraId="671DF94E" w14:textId="77777777" w:rsidR="001B341F" w:rsidRPr="001B341F" w:rsidRDefault="001B341F" w:rsidP="001B341F">
      <w:pPr>
        <w:spacing w:line="360" w:lineRule="auto"/>
        <w:rPr>
          <w:rFonts w:ascii="Arial" w:hAnsi="Arial" w:cs="Arial"/>
          <w:sz w:val="22"/>
          <w:szCs w:val="22"/>
        </w:rPr>
      </w:pPr>
    </w:p>
    <w:p w14:paraId="068A730A" w14:textId="1C3A71CD" w:rsidR="001B341F" w:rsidRPr="001B341F" w:rsidRDefault="00BE6FB3" w:rsidP="001B341F">
      <w:pPr>
        <w:spacing w:line="360" w:lineRule="auto"/>
        <w:rPr>
          <w:rFonts w:ascii="Arial" w:hAnsi="Arial" w:cs="Arial"/>
          <w:sz w:val="22"/>
          <w:szCs w:val="22"/>
        </w:rPr>
      </w:pPr>
      <w:r>
        <w:rPr>
          <w:rFonts w:ascii="Arial" w:hAnsi="Arial" w:cs="Arial"/>
          <w:sz w:val="22"/>
          <w:szCs w:val="22"/>
        </w:rPr>
        <w:t>Over the page</w:t>
      </w:r>
      <w:r w:rsidR="001B341F" w:rsidRPr="001B341F">
        <w:rPr>
          <w:rFonts w:ascii="Arial" w:hAnsi="Arial" w:cs="Arial"/>
          <w:sz w:val="22"/>
          <w:szCs w:val="22"/>
        </w:rPr>
        <w:t xml:space="preserve"> is an illustration from a new </w:t>
      </w:r>
      <w:r w:rsidR="001B341F">
        <w:rPr>
          <w:rFonts w:ascii="Arial" w:hAnsi="Arial" w:cs="Arial"/>
          <w:sz w:val="22"/>
          <w:szCs w:val="22"/>
        </w:rPr>
        <w:t>f</w:t>
      </w:r>
      <w:r w:rsidR="001B341F" w:rsidRPr="001B341F">
        <w:rPr>
          <w:rFonts w:ascii="Arial" w:hAnsi="Arial" w:cs="Arial"/>
          <w:sz w:val="22"/>
          <w:szCs w:val="22"/>
        </w:rPr>
        <w:t xml:space="preserve">inance </w:t>
      </w:r>
      <w:r w:rsidR="001B341F">
        <w:rPr>
          <w:rFonts w:ascii="Arial" w:hAnsi="Arial" w:cs="Arial"/>
          <w:sz w:val="22"/>
          <w:szCs w:val="22"/>
        </w:rPr>
        <w:t>d</w:t>
      </w:r>
      <w:r w:rsidR="001B341F" w:rsidRPr="001B341F">
        <w:rPr>
          <w:rFonts w:ascii="Arial" w:hAnsi="Arial" w:cs="Arial"/>
          <w:sz w:val="22"/>
          <w:szCs w:val="22"/>
        </w:rPr>
        <w:t xml:space="preserve">irector in a medium-sized business. They are recommending an improved process for budget forecasting. </w:t>
      </w:r>
    </w:p>
    <w:p w14:paraId="7582DCBE" w14:textId="57D665AA" w:rsidR="001B341F" w:rsidRDefault="001B341F" w:rsidP="001B341F">
      <w:pPr>
        <w:pBdr>
          <w:bottom w:val="dotted" w:sz="24" w:space="1" w:color="auto"/>
        </w:pBdr>
        <w:spacing w:line="360" w:lineRule="auto"/>
        <w:rPr>
          <w:rFonts w:ascii="Arial" w:hAnsi="Arial" w:cs="Arial"/>
          <w:sz w:val="22"/>
          <w:szCs w:val="22"/>
        </w:rPr>
      </w:pPr>
    </w:p>
    <w:p w14:paraId="57070F76" w14:textId="77777777" w:rsidR="00954B34" w:rsidRDefault="00954B34" w:rsidP="001B341F">
      <w:pPr>
        <w:pBdr>
          <w:bottom w:val="dotted" w:sz="24" w:space="1" w:color="auto"/>
        </w:pBdr>
        <w:spacing w:line="360" w:lineRule="auto"/>
        <w:rPr>
          <w:rFonts w:ascii="Arial" w:hAnsi="Arial" w:cs="Arial"/>
          <w:sz w:val="22"/>
          <w:szCs w:val="22"/>
        </w:rPr>
      </w:pPr>
    </w:p>
    <w:p w14:paraId="5F8A54AF" w14:textId="77777777" w:rsidR="00954B34" w:rsidRDefault="00954B34" w:rsidP="001B341F">
      <w:pPr>
        <w:spacing w:line="360" w:lineRule="auto"/>
        <w:rPr>
          <w:rFonts w:ascii="Arial" w:hAnsi="Arial" w:cs="Arial"/>
          <w:sz w:val="22"/>
          <w:szCs w:val="22"/>
        </w:rPr>
      </w:pPr>
    </w:p>
    <w:p w14:paraId="40F8F43D" w14:textId="7E71D71D" w:rsidR="001B341F" w:rsidRPr="00954B34" w:rsidRDefault="001B341F" w:rsidP="001B341F">
      <w:pPr>
        <w:spacing w:line="360" w:lineRule="auto"/>
        <w:rPr>
          <w:rFonts w:ascii="Arial" w:hAnsi="Arial" w:cs="Arial"/>
          <w:b/>
          <w:bCs/>
          <w:color w:val="00ACD4"/>
          <w:sz w:val="22"/>
          <w:szCs w:val="22"/>
        </w:rPr>
      </w:pPr>
      <w:r w:rsidRPr="00954B34">
        <w:rPr>
          <w:rFonts w:ascii="Arial" w:hAnsi="Arial" w:cs="Arial"/>
          <w:b/>
          <w:bCs/>
          <w:color w:val="00ACD4"/>
          <w:sz w:val="22"/>
          <w:szCs w:val="22"/>
        </w:rPr>
        <w:t xml:space="preserve">Exercise: </w:t>
      </w:r>
    </w:p>
    <w:p w14:paraId="70566E57" w14:textId="77777777" w:rsidR="001B341F" w:rsidRPr="00954B34" w:rsidRDefault="001B341F" w:rsidP="001B341F">
      <w:pPr>
        <w:spacing w:line="360" w:lineRule="auto"/>
        <w:rPr>
          <w:rFonts w:ascii="Arial" w:hAnsi="Arial" w:cs="Arial"/>
          <w:color w:val="00ACD4"/>
          <w:sz w:val="22"/>
          <w:szCs w:val="22"/>
        </w:rPr>
      </w:pPr>
    </w:p>
    <w:p w14:paraId="4E3F3886" w14:textId="0748A09C" w:rsidR="001B341F" w:rsidRPr="00954B34" w:rsidRDefault="001B341F" w:rsidP="001B341F">
      <w:pPr>
        <w:spacing w:line="360" w:lineRule="auto"/>
        <w:rPr>
          <w:rFonts w:ascii="Arial" w:hAnsi="Arial" w:cs="Arial"/>
          <w:color w:val="00ACD4"/>
          <w:sz w:val="22"/>
          <w:szCs w:val="22"/>
        </w:rPr>
      </w:pPr>
      <w:r w:rsidRPr="00954B34">
        <w:rPr>
          <w:rFonts w:ascii="Arial" w:hAnsi="Arial" w:cs="Arial"/>
          <w:color w:val="00ACD4"/>
          <w:sz w:val="22"/>
          <w:szCs w:val="22"/>
        </w:rPr>
        <w:t xml:space="preserve">What recommendation would you like to make to senior management, </w:t>
      </w:r>
      <w:r w:rsidR="00B84311">
        <w:rPr>
          <w:rFonts w:ascii="Arial" w:hAnsi="Arial" w:cs="Arial"/>
          <w:color w:val="00ACD4"/>
          <w:sz w:val="22"/>
          <w:szCs w:val="22"/>
        </w:rPr>
        <w:t xml:space="preserve">a </w:t>
      </w:r>
      <w:r w:rsidRPr="00954B34">
        <w:rPr>
          <w:rFonts w:ascii="Arial" w:hAnsi="Arial" w:cs="Arial"/>
          <w:color w:val="00ACD4"/>
          <w:sz w:val="22"/>
          <w:szCs w:val="22"/>
        </w:rPr>
        <w:t xml:space="preserve">client or partner? Perhaps a new way of working, additional resource or more budget for a new project. </w:t>
      </w:r>
    </w:p>
    <w:p w14:paraId="354E5ED3" w14:textId="1A989C3F" w:rsidR="001B341F" w:rsidRPr="00954B34" w:rsidRDefault="001B341F" w:rsidP="001B341F">
      <w:pPr>
        <w:spacing w:line="360" w:lineRule="auto"/>
        <w:rPr>
          <w:rFonts w:ascii="Arial" w:hAnsi="Arial" w:cs="Arial"/>
          <w:color w:val="00ACD4"/>
          <w:sz w:val="22"/>
          <w:szCs w:val="22"/>
        </w:rPr>
      </w:pPr>
    </w:p>
    <w:p w14:paraId="57B4CD92" w14:textId="0D41B62E" w:rsidR="00954B34" w:rsidRDefault="001B341F" w:rsidP="00954B34">
      <w:pPr>
        <w:spacing w:line="360" w:lineRule="auto"/>
        <w:rPr>
          <w:rFonts w:ascii="Arial" w:hAnsi="Arial" w:cs="Arial"/>
          <w:color w:val="00ACD4"/>
          <w:sz w:val="22"/>
          <w:szCs w:val="22"/>
        </w:rPr>
      </w:pPr>
      <w:r w:rsidRPr="00954B34">
        <w:rPr>
          <w:rFonts w:ascii="Arial" w:hAnsi="Arial" w:cs="Arial"/>
          <w:color w:val="00ACD4"/>
          <w:sz w:val="22"/>
          <w:szCs w:val="22"/>
        </w:rPr>
        <w:t xml:space="preserve">Complete the template below and </w:t>
      </w:r>
      <w:r w:rsidRPr="00954B34">
        <w:rPr>
          <w:rFonts w:ascii="Arial" w:hAnsi="Arial" w:cs="Arial"/>
          <w:b/>
          <w:bCs/>
          <w:color w:val="00ACD4"/>
          <w:sz w:val="22"/>
          <w:szCs w:val="22"/>
        </w:rPr>
        <w:t xml:space="preserve">send it to </w:t>
      </w:r>
      <w:r w:rsidR="005A04F7">
        <w:rPr>
          <w:rFonts w:ascii="Arial" w:hAnsi="Arial" w:cs="Arial"/>
          <w:b/>
          <w:bCs/>
          <w:color w:val="00ACD4"/>
          <w:sz w:val="22"/>
          <w:szCs w:val="22"/>
        </w:rPr>
        <w:t>Sarah</w:t>
      </w:r>
      <w:r w:rsidRPr="00954B34">
        <w:rPr>
          <w:rFonts w:ascii="Arial" w:hAnsi="Arial" w:cs="Arial"/>
          <w:b/>
          <w:bCs/>
          <w:color w:val="00ACD4"/>
          <w:sz w:val="22"/>
          <w:szCs w:val="22"/>
        </w:rPr>
        <w:t xml:space="preserve"> by</w:t>
      </w:r>
      <w:r w:rsidR="005A04F7">
        <w:rPr>
          <w:rFonts w:ascii="Arial" w:hAnsi="Arial" w:cs="Arial"/>
          <w:b/>
          <w:bCs/>
          <w:color w:val="00ACD4"/>
          <w:sz w:val="22"/>
          <w:szCs w:val="22"/>
        </w:rPr>
        <w:t xml:space="preserve"> Thursday 7 July</w:t>
      </w:r>
      <w:r w:rsidRPr="00954B34">
        <w:rPr>
          <w:rFonts w:ascii="Arial" w:hAnsi="Arial" w:cs="Arial"/>
          <w:color w:val="00ACD4"/>
          <w:sz w:val="22"/>
          <w:szCs w:val="22"/>
        </w:rPr>
        <w:t>, ideally using a real scenario for a real suggestion</w:t>
      </w:r>
      <w:r w:rsidR="00954B34">
        <w:rPr>
          <w:rFonts w:ascii="Arial" w:hAnsi="Arial" w:cs="Arial"/>
          <w:color w:val="00ACD4"/>
          <w:sz w:val="22"/>
          <w:szCs w:val="22"/>
        </w:rPr>
        <w:t xml:space="preserve">. </w:t>
      </w:r>
    </w:p>
    <w:p w14:paraId="60648C98" w14:textId="77777777" w:rsidR="00954B34" w:rsidRDefault="00954B34">
      <w:pPr>
        <w:rPr>
          <w:rFonts w:ascii="Arial" w:hAnsi="Arial" w:cs="Arial"/>
          <w:color w:val="00ACD4"/>
          <w:sz w:val="22"/>
          <w:szCs w:val="22"/>
        </w:rPr>
      </w:pPr>
      <w:r>
        <w:rPr>
          <w:rFonts w:ascii="Arial" w:hAnsi="Arial" w:cs="Arial"/>
          <w:color w:val="00ACD4"/>
          <w:sz w:val="22"/>
          <w:szCs w:val="22"/>
        </w:rPr>
        <w:br w:type="page"/>
      </w:r>
    </w:p>
    <w:p w14:paraId="159B055B" w14:textId="77777777" w:rsidR="001B341F" w:rsidRPr="00954B34" w:rsidRDefault="001B341F" w:rsidP="00954B34">
      <w:pPr>
        <w:spacing w:line="360" w:lineRule="auto"/>
        <w:rPr>
          <w:rFonts w:ascii="Arial" w:hAnsi="Arial" w:cs="Arial"/>
          <w:color w:val="00ACD4"/>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016"/>
      </w:tblGrid>
      <w:tr w:rsidR="001B341F" w:rsidRPr="001B341F" w14:paraId="6588B0B0" w14:textId="77777777" w:rsidTr="0001474C">
        <w:tc>
          <w:tcPr>
            <w:tcW w:w="9464" w:type="dxa"/>
            <w:shd w:val="clear" w:color="auto" w:fill="00ABD4"/>
          </w:tcPr>
          <w:p w14:paraId="0164FDA3" w14:textId="77777777" w:rsidR="001B341F" w:rsidRPr="001B341F" w:rsidRDefault="001B341F" w:rsidP="00954B34">
            <w:pPr>
              <w:spacing w:line="360" w:lineRule="auto"/>
              <w:jc w:val="both"/>
              <w:rPr>
                <w:rFonts w:ascii="Arial" w:eastAsia="Calibri" w:hAnsi="Arial" w:cs="Arial"/>
                <w:b/>
                <w:color w:val="FFFFFF"/>
                <w:sz w:val="22"/>
                <w:szCs w:val="22"/>
              </w:rPr>
            </w:pPr>
            <w:r w:rsidRPr="001B341F">
              <w:rPr>
                <w:rFonts w:ascii="Arial" w:eastAsia="Calibri" w:hAnsi="Arial" w:cs="Arial"/>
                <w:b/>
                <w:color w:val="FFFFFF"/>
                <w:sz w:val="22"/>
                <w:szCs w:val="22"/>
              </w:rPr>
              <w:t>Needs</w:t>
            </w:r>
          </w:p>
          <w:p w14:paraId="1A6310D0" w14:textId="77777777" w:rsidR="001B341F" w:rsidRPr="001B341F" w:rsidRDefault="001B341F" w:rsidP="00954B34">
            <w:pPr>
              <w:spacing w:line="360" w:lineRule="auto"/>
              <w:jc w:val="both"/>
              <w:rPr>
                <w:rFonts w:ascii="Arial" w:eastAsia="Calibri" w:hAnsi="Arial" w:cs="Arial"/>
                <w:b/>
                <w:color w:val="FFFFFF"/>
                <w:sz w:val="22"/>
                <w:szCs w:val="22"/>
              </w:rPr>
            </w:pPr>
          </w:p>
        </w:tc>
      </w:tr>
      <w:tr w:rsidR="001B341F" w:rsidRPr="001B341F" w14:paraId="065F7627" w14:textId="77777777" w:rsidTr="001B341F">
        <w:trPr>
          <w:trHeight w:val="1421"/>
        </w:trPr>
        <w:tc>
          <w:tcPr>
            <w:tcW w:w="9464" w:type="dxa"/>
          </w:tcPr>
          <w:p w14:paraId="47EF2CF6" w14:textId="6C367D36" w:rsidR="001B341F" w:rsidRPr="001B341F" w:rsidRDefault="001B341F" w:rsidP="00954B34">
            <w:pPr>
              <w:numPr>
                <w:ilvl w:val="0"/>
                <w:numId w:val="1"/>
              </w:numPr>
              <w:spacing w:line="360" w:lineRule="auto"/>
              <w:rPr>
                <w:rFonts w:ascii="Arial" w:eastAsia="Calibri" w:hAnsi="Arial" w:cs="Arial"/>
                <w:sz w:val="22"/>
                <w:szCs w:val="22"/>
              </w:rPr>
            </w:pPr>
            <w:r w:rsidRPr="001B341F">
              <w:rPr>
                <w:rFonts w:ascii="Arial" w:eastAsia="Calibri" w:hAnsi="Arial" w:cs="Arial"/>
                <w:sz w:val="22"/>
                <w:szCs w:val="22"/>
              </w:rPr>
              <w:t>Forecasting process that can scale to match the size the business has grown to</w:t>
            </w:r>
          </w:p>
          <w:p w14:paraId="3D9CB36E" w14:textId="77777777" w:rsidR="001B341F" w:rsidRPr="001B341F" w:rsidRDefault="001B341F" w:rsidP="00954B34">
            <w:pPr>
              <w:numPr>
                <w:ilvl w:val="0"/>
                <w:numId w:val="1"/>
              </w:numPr>
              <w:spacing w:line="360" w:lineRule="auto"/>
              <w:rPr>
                <w:rFonts w:ascii="Arial" w:eastAsia="Calibri" w:hAnsi="Arial" w:cs="Arial"/>
                <w:sz w:val="22"/>
                <w:szCs w:val="22"/>
              </w:rPr>
            </w:pPr>
            <w:r w:rsidRPr="001B341F">
              <w:rPr>
                <w:rFonts w:ascii="Arial" w:eastAsia="Calibri" w:hAnsi="Arial" w:cs="Arial"/>
                <w:sz w:val="22"/>
                <w:szCs w:val="22"/>
              </w:rPr>
              <w:t>Buy in and trust from all major stakeholders</w:t>
            </w:r>
          </w:p>
          <w:p w14:paraId="3F9C698A" w14:textId="77777777" w:rsidR="001B341F" w:rsidRPr="001B341F" w:rsidRDefault="001B341F" w:rsidP="00954B34">
            <w:pPr>
              <w:numPr>
                <w:ilvl w:val="0"/>
                <w:numId w:val="1"/>
              </w:numPr>
              <w:spacing w:line="360" w:lineRule="auto"/>
              <w:rPr>
                <w:rFonts w:ascii="Arial" w:eastAsia="Calibri" w:hAnsi="Arial" w:cs="Arial"/>
                <w:sz w:val="22"/>
                <w:szCs w:val="22"/>
              </w:rPr>
            </w:pPr>
            <w:r w:rsidRPr="001B341F">
              <w:rPr>
                <w:rFonts w:ascii="Arial" w:eastAsia="Calibri" w:hAnsi="Arial" w:cs="Arial"/>
                <w:sz w:val="22"/>
                <w:szCs w:val="22"/>
              </w:rPr>
              <w:t>Data that allows for forward planning and future growth</w:t>
            </w:r>
          </w:p>
          <w:p w14:paraId="6E89A028" w14:textId="77777777" w:rsidR="001B341F" w:rsidRPr="001B341F" w:rsidRDefault="001B341F" w:rsidP="00954B34">
            <w:pPr>
              <w:numPr>
                <w:ilvl w:val="0"/>
                <w:numId w:val="1"/>
              </w:numPr>
              <w:spacing w:line="360" w:lineRule="auto"/>
              <w:rPr>
                <w:rFonts w:ascii="Arial" w:eastAsia="Calibri" w:hAnsi="Arial" w:cs="Arial"/>
                <w:sz w:val="22"/>
                <w:szCs w:val="22"/>
              </w:rPr>
            </w:pPr>
            <w:r w:rsidRPr="001B341F">
              <w:rPr>
                <w:rFonts w:ascii="Arial" w:eastAsia="Calibri" w:hAnsi="Arial" w:cs="Arial"/>
                <w:sz w:val="22"/>
                <w:szCs w:val="22"/>
              </w:rPr>
              <w:t>Confidence in accuracy and reliability of data</w:t>
            </w:r>
          </w:p>
          <w:p w14:paraId="3865EF66" w14:textId="2364CFD6" w:rsidR="001B341F" w:rsidRDefault="001B341F" w:rsidP="00954B34">
            <w:pPr>
              <w:numPr>
                <w:ilvl w:val="0"/>
                <w:numId w:val="1"/>
              </w:numPr>
              <w:spacing w:line="360" w:lineRule="auto"/>
              <w:rPr>
                <w:rFonts w:ascii="Arial" w:eastAsia="Calibri" w:hAnsi="Arial" w:cs="Arial"/>
                <w:sz w:val="22"/>
                <w:szCs w:val="22"/>
              </w:rPr>
            </w:pPr>
            <w:r w:rsidRPr="001B341F">
              <w:rPr>
                <w:rFonts w:ascii="Arial" w:eastAsia="Calibri" w:hAnsi="Arial" w:cs="Arial"/>
                <w:sz w:val="22"/>
                <w:szCs w:val="22"/>
              </w:rPr>
              <w:t>Sharing of information and better method</w:t>
            </w:r>
            <w:r w:rsidR="002A7002">
              <w:rPr>
                <w:rFonts w:ascii="Arial" w:eastAsia="Calibri" w:hAnsi="Arial" w:cs="Arial"/>
                <w:sz w:val="22"/>
                <w:szCs w:val="22"/>
              </w:rPr>
              <w:t>s</w:t>
            </w:r>
            <w:r w:rsidRPr="001B341F">
              <w:rPr>
                <w:rFonts w:ascii="Arial" w:eastAsia="Calibri" w:hAnsi="Arial" w:cs="Arial"/>
                <w:sz w:val="22"/>
                <w:szCs w:val="22"/>
              </w:rPr>
              <w:t xml:space="preserve"> for gathering input</w:t>
            </w:r>
          </w:p>
          <w:p w14:paraId="30D2143F" w14:textId="0721D7F1" w:rsidR="00954B34" w:rsidRPr="001B341F" w:rsidRDefault="00954B34" w:rsidP="00954B34">
            <w:pPr>
              <w:spacing w:line="360" w:lineRule="auto"/>
              <w:rPr>
                <w:rFonts w:ascii="Arial" w:eastAsia="Calibri" w:hAnsi="Arial" w:cs="Arial"/>
                <w:sz w:val="22"/>
                <w:szCs w:val="22"/>
              </w:rPr>
            </w:pPr>
          </w:p>
        </w:tc>
      </w:tr>
      <w:tr w:rsidR="001B341F" w:rsidRPr="001B341F" w14:paraId="3F1392BA" w14:textId="77777777" w:rsidTr="0001474C">
        <w:tc>
          <w:tcPr>
            <w:tcW w:w="9464" w:type="dxa"/>
            <w:shd w:val="clear" w:color="auto" w:fill="00ABD4"/>
          </w:tcPr>
          <w:p w14:paraId="174471AA" w14:textId="77777777" w:rsidR="001B341F" w:rsidRPr="001B341F" w:rsidRDefault="001B341F" w:rsidP="00954B34">
            <w:pPr>
              <w:spacing w:line="360" w:lineRule="auto"/>
              <w:jc w:val="both"/>
              <w:rPr>
                <w:rFonts w:ascii="Arial" w:eastAsia="Calibri" w:hAnsi="Arial" w:cs="Arial"/>
                <w:b/>
                <w:color w:val="FFFFFF"/>
                <w:sz w:val="22"/>
                <w:szCs w:val="22"/>
              </w:rPr>
            </w:pPr>
            <w:r w:rsidRPr="001B341F">
              <w:rPr>
                <w:rFonts w:ascii="Arial" w:eastAsia="Calibri" w:hAnsi="Arial" w:cs="Arial"/>
                <w:b/>
                <w:color w:val="FFFFFF"/>
                <w:sz w:val="22"/>
                <w:szCs w:val="22"/>
              </w:rPr>
              <w:t>Outcomes</w:t>
            </w:r>
          </w:p>
          <w:p w14:paraId="37C942C7" w14:textId="77777777" w:rsidR="001B341F" w:rsidRPr="001B341F" w:rsidRDefault="001B341F" w:rsidP="00954B34">
            <w:pPr>
              <w:spacing w:line="360" w:lineRule="auto"/>
              <w:jc w:val="both"/>
              <w:rPr>
                <w:rFonts w:ascii="Arial" w:eastAsia="Calibri" w:hAnsi="Arial" w:cs="Arial"/>
                <w:b/>
                <w:color w:val="FFFFFF"/>
                <w:sz w:val="22"/>
                <w:szCs w:val="22"/>
              </w:rPr>
            </w:pPr>
          </w:p>
        </w:tc>
      </w:tr>
      <w:tr w:rsidR="001B341F" w:rsidRPr="001B341F" w14:paraId="33FE19F8" w14:textId="77777777" w:rsidTr="001B341F">
        <w:trPr>
          <w:trHeight w:val="1463"/>
        </w:trPr>
        <w:tc>
          <w:tcPr>
            <w:tcW w:w="9464" w:type="dxa"/>
          </w:tcPr>
          <w:p w14:paraId="6CF0B984" w14:textId="77777777" w:rsidR="001B341F" w:rsidRPr="001B341F" w:rsidRDefault="001B341F" w:rsidP="00954B34">
            <w:pPr>
              <w:numPr>
                <w:ilvl w:val="0"/>
                <w:numId w:val="1"/>
              </w:numPr>
              <w:spacing w:line="360" w:lineRule="auto"/>
              <w:rPr>
                <w:rFonts w:ascii="Arial" w:eastAsia="Calibri" w:hAnsi="Arial" w:cs="Arial"/>
                <w:sz w:val="22"/>
                <w:szCs w:val="22"/>
              </w:rPr>
            </w:pPr>
            <w:r w:rsidRPr="001B341F">
              <w:rPr>
                <w:rFonts w:ascii="Arial" w:eastAsia="Calibri" w:hAnsi="Arial" w:cs="Arial"/>
                <w:sz w:val="22"/>
                <w:szCs w:val="22"/>
              </w:rPr>
              <w:t>Increased transparency of process and numbers</w:t>
            </w:r>
          </w:p>
          <w:p w14:paraId="6A09F5E3" w14:textId="77777777" w:rsidR="001B341F" w:rsidRPr="001B341F" w:rsidRDefault="001B341F" w:rsidP="00954B34">
            <w:pPr>
              <w:numPr>
                <w:ilvl w:val="0"/>
                <w:numId w:val="1"/>
              </w:numPr>
              <w:spacing w:line="360" w:lineRule="auto"/>
              <w:rPr>
                <w:rFonts w:ascii="Arial" w:eastAsia="Calibri" w:hAnsi="Arial" w:cs="Arial"/>
                <w:sz w:val="22"/>
                <w:szCs w:val="22"/>
              </w:rPr>
            </w:pPr>
            <w:r w:rsidRPr="001B341F">
              <w:rPr>
                <w:rFonts w:ascii="Arial" w:eastAsia="Calibri" w:hAnsi="Arial" w:cs="Arial"/>
                <w:sz w:val="22"/>
                <w:szCs w:val="22"/>
              </w:rPr>
              <w:t>Growth in feeling of ownership from stakeholders</w:t>
            </w:r>
          </w:p>
          <w:p w14:paraId="1B2AE5E6" w14:textId="64157AA3" w:rsidR="001B341F" w:rsidRPr="001B341F" w:rsidRDefault="001B341F" w:rsidP="00954B34">
            <w:pPr>
              <w:numPr>
                <w:ilvl w:val="0"/>
                <w:numId w:val="1"/>
              </w:numPr>
              <w:spacing w:line="360" w:lineRule="auto"/>
              <w:rPr>
                <w:rFonts w:ascii="Arial" w:eastAsia="Calibri" w:hAnsi="Arial" w:cs="Arial"/>
                <w:sz w:val="22"/>
                <w:szCs w:val="22"/>
              </w:rPr>
            </w:pPr>
            <w:r w:rsidRPr="001B341F">
              <w:rPr>
                <w:rFonts w:ascii="Arial" w:eastAsia="Calibri" w:hAnsi="Arial" w:cs="Arial"/>
                <w:sz w:val="22"/>
                <w:szCs w:val="22"/>
              </w:rPr>
              <w:t>Greater confidence in planning</w:t>
            </w:r>
            <w:r w:rsidR="009A2B5C">
              <w:rPr>
                <w:rFonts w:ascii="Arial" w:eastAsia="Calibri" w:hAnsi="Arial" w:cs="Arial"/>
                <w:sz w:val="22"/>
                <w:szCs w:val="22"/>
              </w:rPr>
              <w:t>,</w:t>
            </w:r>
            <w:r w:rsidRPr="001B341F">
              <w:rPr>
                <w:rFonts w:ascii="Arial" w:eastAsia="Calibri" w:hAnsi="Arial" w:cs="Arial"/>
                <w:sz w:val="22"/>
                <w:szCs w:val="22"/>
              </w:rPr>
              <w:t xml:space="preserve"> looking at a 3-, 6- and 12-month horizon</w:t>
            </w:r>
          </w:p>
          <w:p w14:paraId="57C279A0" w14:textId="77777777" w:rsidR="001B341F" w:rsidRPr="001B341F" w:rsidRDefault="001B341F" w:rsidP="00954B34">
            <w:pPr>
              <w:numPr>
                <w:ilvl w:val="0"/>
                <w:numId w:val="1"/>
              </w:numPr>
              <w:spacing w:line="360" w:lineRule="auto"/>
              <w:rPr>
                <w:rFonts w:ascii="Arial" w:eastAsia="Calibri" w:hAnsi="Arial" w:cs="Arial"/>
                <w:sz w:val="22"/>
                <w:szCs w:val="22"/>
              </w:rPr>
            </w:pPr>
            <w:r w:rsidRPr="001B341F">
              <w:rPr>
                <w:rFonts w:ascii="Arial" w:eastAsia="Calibri" w:hAnsi="Arial" w:cs="Arial"/>
                <w:sz w:val="22"/>
                <w:szCs w:val="22"/>
              </w:rPr>
              <w:t>Less labour-intensive process with fewer opportunities for error</w:t>
            </w:r>
          </w:p>
          <w:p w14:paraId="7BB5A672" w14:textId="08850DEF" w:rsidR="001B341F" w:rsidRDefault="001B341F" w:rsidP="00954B34">
            <w:pPr>
              <w:numPr>
                <w:ilvl w:val="0"/>
                <w:numId w:val="1"/>
              </w:numPr>
              <w:spacing w:line="360" w:lineRule="auto"/>
              <w:rPr>
                <w:rFonts w:ascii="Arial" w:eastAsia="Calibri" w:hAnsi="Arial" w:cs="Arial"/>
                <w:sz w:val="22"/>
                <w:szCs w:val="22"/>
              </w:rPr>
            </w:pPr>
            <w:r w:rsidRPr="001B341F">
              <w:rPr>
                <w:rFonts w:ascii="Arial" w:eastAsia="Calibri" w:hAnsi="Arial" w:cs="Arial"/>
                <w:sz w:val="22"/>
                <w:szCs w:val="22"/>
              </w:rPr>
              <w:t>Reduce version control issues</w:t>
            </w:r>
          </w:p>
          <w:p w14:paraId="5AC0DD7E" w14:textId="399DF465" w:rsidR="00954B34" w:rsidRPr="001B341F" w:rsidRDefault="00954B34" w:rsidP="00954B34">
            <w:pPr>
              <w:spacing w:line="360" w:lineRule="auto"/>
              <w:rPr>
                <w:rFonts w:ascii="Arial" w:eastAsia="Calibri" w:hAnsi="Arial" w:cs="Arial"/>
                <w:sz w:val="22"/>
                <w:szCs w:val="22"/>
              </w:rPr>
            </w:pPr>
          </w:p>
        </w:tc>
      </w:tr>
      <w:tr w:rsidR="001B341F" w:rsidRPr="001B341F" w14:paraId="231A4475" w14:textId="77777777" w:rsidTr="0001474C">
        <w:tc>
          <w:tcPr>
            <w:tcW w:w="9464" w:type="dxa"/>
            <w:shd w:val="clear" w:color="auto" w:fill="00ABD4"/>
          </w:tcPr>
          <w:p w14:paraId="363707DA" w14:textId="77777777" w:rsidR="001B341F" w:rsidRPr="001B341F" w:rsidRDefault="001B341F" w:rsidP="00954B34">
            <w:pPr>
              <w:spacing w:line="360" w:lineRule="auto"/>
              <w:jc w:val="both"/>
              <w:rPr>
                <w:rFonts w:ascii="Arial" w:eastAsia="Calibri" w:hAnsi="Arial" w:cs="Arial"/>
                <w:b/>
                <w:color w:val="FFFFFF"/>
                <w:sz w:val="22"/>
                <w:szCs w:val="22"/>
              </w:rPr>
            </w:pPr>
            <w:r w:rsidRPr="001B341F">
              <w:rPr>
                <w:rFonts w:ascii="Arial" w:eastAsia="Calibri" w:hAnsi="Arial" w:cs="Arial"/>
                <w:b/>
                <w:color w:val="FFFFFF"/>
                <w:sz w:val="22"/>
                <w:szCs w:val="22"/>
              </w:rPr>
              <w:t>Solutions</w:t>
            </w:r>
          </w:p>
          <w:p w14:paraId="7834F7FB" w14:textId="77777777" w:rsidR="001B341F" w:rsidRPr="001B341F" w:rsidRDefault="001B341F" w:rsidP="00954B34">
            <w:pPr>
              <w:spacing w:line="360" w:lineRule="auto"/>
              <w:jc w:val="both"/>
              <w:rPr>
                <w:rFonts w:ascii="Arial" w:eastAsia="Calibri" w:hAnsi="Arial" w:cs="Arial"/>
                <w:b/>
                <w:color w:val="FFFFFF"/>
                <w:sz w:val="22"/>
                <w:szCs w:val="22"/>
              </w:rPr>
            </w:pPr>
          </w:p>
        </w:tc>
      </w:tr>
      <w:tr w:rsidR="001B341F" w:rsidRPr="001B341F" w14:paraId="3851CEEA" w14:textId="77777777" w:rsidTr="001B341F">
        <w:trPr>
          <w:trHeight w:val="1691"/>
        </w:trPr>
        <w:tc>
          <w:tcPr>
            <w:tcW w:w="9464" w:type="dxa"/>
          </w:tcPr>
          <w:p w14:paraId="41C1021D" w14:textId="77777777" w:rsidR="001B341F" w:rsidRPr="001B341F" w:rsidRDefault="001B341F" w:rsidP="00954B34">
            <w:pPr>
              <w:numPr>
                <w:ilvl w:val="0"/>
                <w:numId w:val="1"/>
              </w:numPr>
              <w:spacing w:line="360" w:lineRule="auto"/>
              <w:rPr>
                <w:rFonts w:ascii="Arial" w:eastAsia="Calibri" w:hAnsi="Arial" w:cs="Arial"/>
                <w:sz w:val="22"/>
                <w:szCs w:val="22"/>
              </w:rPr>
            </w:pPr>
            <w:r w:rsidRPr="001B341F">
              <w:rPr>
                <w:rFonts w:ascii="Arial" w:eastAsia="Calibri" w:hAnsi="Arial" w:cs="Arial"/>
                <w:sz w:val="22"/>
                <w:szCs w:val="22"/>
              </w:rPr>
              <w:t>Implement weekly forecasting cycle with defined checkpoints and deadlines</w:t>
            </w:r>
          </w:p>
          <w:p w14:paraId="247AE290" w14:textId="77777777" w:rsidR="001B341F" w:rsidRPr="001B341F" w:rsidRDefault="001B341F" w:rsidP="00954B34">
            <w:pPr>
              <w:numPr>
                <w:ilvl w:val="0"/>
                <w:numId w:val="1"/>
              </w:numPr>
              <w:spacing w:line="360" w:lineRule="auto"/>
              <w:rPr>
                <w:rFonts w:ascii="Arial" w:eastAsia="Calibri" w:hAnsi="Arial" w:cs="Arial"/>
                <w:sz w:val="22"/>
                <w:szCs w:val="22"/>
              </w:rPr>
            </w:pPr>
            <w:r w:rsidRPr="001B341F">
              <w:rPr>
                <w:rFonts w:ascii="Arial" w:eastAsia="Calibri" w:hAnsi="Arial" w:cs="Arial"/>
                <w:sz w:val="22"/>
                <w:szCs w:val="22"/>
              </w:rPr>
              <w:t>Involve senior stakeholders across each business area to benefit from their expertise and client knowledge</w:t>
            </w:r>
          </w:p>
          <w:p w14:paraId="1952617E" w14:textId="77777777" w:rsidR="001B341F" w:rsidRPr="001B341F" w:rsidRDefault="001B341F" w:rsidP="00954B34">
            <w:pPr>
              <w:numPr>
                <w:ilvl w:val="0"/>
                <w:numId w:val="1"/>
              </w:numPr>
              <w:spacing w:line="360" w:lineRule="auto"/>
              <w:rPr>
                <w:rFonts w:ascii="Arial" w:eastAsia="Calibri" w:hAnsi="Arial" w:cs="Arial"/>
                <w:sz w:val="22"/>
                <w:szCs w:val="22"/>
              </w:rPr>
            </w:pPr>
            <w:r w:rsidRPr="001B341F">
              <w:rPr>
                <w:rFonts w:ascii="Arial" w:eastAsia="Calibri" w:hAnsi="Arial" w:cs="Arial"/>
                <w:sz w:val="22"/>
                <w:szCs w:val="22"/>
              </w:rPr>
              <w:t>Establish weekly forum to discuss forecast with main stakeholders, welcome questions and find a group consensus</w:t>
            </w:r>
          </w:p>
          <w:p w14:paraId="0872D493" w14:textId="02BF68DE" w:rsidR="00954B34" w:rsidRPr="001B341F" w:rsidRDefault="00954B34" w:rsidP="00954B34">
            <w:pPr>
              <w:spacing w:line="360" w:lineRule="auto"/>
              <w:rPr>
                <w:rFonts w:ascii="Arial" w:eastAsia="Calibri" w:hAnsi="Arial" w:cs="Arial"/>
                <w:sz w:val="22"/>
                <w:szCs w:val="22"/>
              </w:rPr>
            </w:pPr>
          </w:p>
        </w:tc>
      </w:tr>
      <w:tr w:rsidR="001B341F" w:rsidRPr="001B341F" w14:paraId="6E23C962" w14:textId="77777777" w:rsidTr="0001474C">
        <w:tc>
          <w:tcPr>
            <w:tcW w:w="9464" w:type="dxa"/>
            <w:shd w:val="clear" w:color="auto" w:fill="00ABD4"/>
          </w:tcPr>
          <w:p w14:paraId="357BB3BC" w14:textId="77777777" w:rsidR="001B341F" w:rsidRPr="001B341F" w:rsidRDefault="001B341F" w:rsidP="00954B34">
            <w:pPr>
              <w:spacing w:line="360" w:lineRule="auto"/>
              <w:jc w:val="both"/>
              <w:rPr>
                <w:rFonts w:ascii="Arial" w:eastAsia="Calibri" w:hAnsi="Arial" w:cs="Arial"/>
                <w:b/>
                <w:color w:val="FFFFFF"/>
                <w:sz w:val="22"/>
                <w:szCs w:val="22"/>
              </w:rPr>
            </w:pPr>
            <w:r w:rsidRPr="001B341F">
              <w:rPr>
                <w:rFonts w:ascii="Arial" w:eastAsia="Calibri" w:hAnsi="Arial" w:cs="Arial"/>
                <w:b/>
                <w:color w:val="FFFFFF"/>
                <w:sz w:val="22"/>
                <w:szCs w:val="22"/>
              </w:rPr>
              <w:t>Evidence</w:t>
            </w:r>
          </w:p>
          <w:p w14:paraId="65AB0D22" w14:textId="77777777" w:rsidR="001B341F" w:rsidRPr="001B341F" w:rsidRDefault="001B341F" w:rsidP="00954B34">
            <w:pPr>
              <w:spacing w:line="360" w:lineRule="auto"/>
              <w:jc w:val="both"/>
              <w:rPr>
                <w:rFonts w:ascii="Arial" w:eastAsia="Calibri" w:hAnsi="Arial" w:cs="Arial"/>
                <w:b/>
                <w:color w:val="FFFFFF"/>
                <w:sz w:val="22"/>
                <w:szCs w:val="22"/>
              </w:rPr>
            </w:pPr>
          </w:p>
        </w:tc>
      </w:tr>
      <w:tr w:rsidR="001B341F" w:rsidRPr="001B341F" w14:paraId="59701C3E" w14:textId="77777777" w:rsidTr="001B341F">
        <w:trPr>
          <w:trHeight w:val="1851"/>
        </w:trPr>
        <w:tc>
          <w:tcPr>
            <w:tcW w:w="9464" w:type="dxa"/>
          </w:tcPr>
          <w:p w14:paraId="6DF1B45A" w14:textId="15BA35C7" w:rsidR="001B341F" w:rsidRPr="001B341F" w:rsidRDefault="001B341F" w:rsidP="00954B34">
            <w:pPr>
              <w:numPr>
                <w:ilvl w:val="0"/>
                <w:numId w:val="1"/>
              </w:numPr>
              <w:spacing w:line="360" w:lineRule="auto"/>
              <w:rPr>
                <w:rFonts w:ascii="Arial" w:eastAsia="Calibri" w:hAnsi="Arial" w:cs="Arial"/>
                <w:sz w:val="22"/>
                <w:szCs w:val="22"/>
              </w:rPr>
            </w:pPr>
            <w:r w:rsidRPr="001B341F">
              <w:rPr>
                <w:rFonts w:ascii="Arial" w:eastAsia="Calibri" w:hAnsi="Arial" w:cs="Arial"/>
                <w:sz w:val="22"/>
                <w:szCs w:val="22"/>
              </w:rPr>
              <w:t>From my discussions with leadership team members and other senior staff</w:t>
            </w:r>
            <w:r w:rsidR="00C16FCB">
              <w:rPr>
                <w:rFonts w:ascii="Arial" w:eastAsia="Calibri" w:hAnsi="Arial" w:cs="Arial"/>
                <w:sz w:val="22"/>
                <w:szCs w:val="22"/>
              </w:rPr>
              <w:t xml:space="preserve">, </w:t>
            </w:r>
            <w:r w:rsidRPr="001B341F">
              <w:rPr>
                <w:rFonts w:ascii="Arial" w:eastAsia="Calibri" w:hAnsi="Arial" w:cs="Arial"/>
                <w:sz w:val="22"/>
                <w:szCs w:val="22"/>
              </w:rPr>
              <w:t>I can see there is an appetite for greater transparency and to be more involved with forecasting</w:t>
            </w:r>
          </w:p>
          <w:p w14:paraId="6CA0D55B" w14:textId="77777777" w:rsidR="001B341F" w:rsidRPr="001B341F" w:rsidRDefault="001B341F" w:rsidP="00954B34">
            <w:pPr>
              <w:numPr>
                <w:ilvl w:val="0"/>
                <w:numId w:val="1"/>
              </w:numPr>
              <w:spacing w:line="360" w:lineRule="auto"/>
              <w:rPr>
                <w:rFonts w:ascii="Arial" w:eastAsia="Calibri" w:hAnsi="Arial" w:cs="Arial"/>
                <w:sz w:val="22"/>
                <w:szCs w:val="22"/>
              </w:rPr>
            </w:pPr>
            <w:r w:rsidRPr="001B341F">
              <w:rPr>
                <w:rFonts w:ascii="Arial" w:eastAsia="Calibri" w:hAnsi="Arial" w:cs="Arial"/>
                <w:sz w:val="22"/>
                <w:szCs w:val="22"/>
              </w:rPr>
              <w:t>From experience in my previous organisation, creating a culture of openness and discussion around forecasting builds trust and a feeling of mutual responsibility</w:t>
            </w:r>
          </w:p>
          <w:p w14:paraId="421C0CC4" w14:textId="77777777" w:rsidR="001B341F" w:rsidRDefault="001B341F" w:rsidP="00954B34">
            <w:pPr>
              <w:numPr>
                <w:ilvl w:val="0"/>
                <w:numId w:val="1"/>
              </w:numPr>
              <w:spacing w:line="360" w:lineRule="auto"/>
              <w:rPr>
                <w:rFonts w:ascii="Arial" w:eastAsia="Calibri" w:hAnsi="Arial" w:cs="Arial"/>
                <w:sz w:val="22"/>
                <w:szCs w:val="22"/>
              </w:rPr>
            </w:pPr>
            <w:r w:rsidRPr="001B341F">
              <w:rPr>
                <w:rFonts w:ascii="Arial" w:eastAsia="Calibri" w:hAnsi="Arial" w:cs="Arial"/>
                <w:sz w:val="22"/>
                <w:szCs w:val="22"/>
              </w:rPr>
              <w:t>Industry standards highlight the importance of a robust, detailed forecast to support business objectives and growth</w:t>
            </w:r>
          </w:p>
          <w:p w14:paraId="7125FD37" w14:textId="5ACB3E26" w:rsidR="00954B34" w:rsidRPr="001B341F" w:rsidRDefault="00954B34" w:rsidP="00954B34">
            <w:pPr>
              <w:spacing w:line="360" w:lineRule="auto"/>
              <w:rPr>
                <w:rFonts w:ascii="Arial" w:eastAsia="Calibri" w:hAnsi="Arial" w:cs="Arial"/>
                <w:sz w:val="22"/>
                <w:szCs w:val="22"/>
              </w:rPr>
            </w:pPr>
          </w:p>
        </w:tc>
      </w:tr>
    </w:tbl>
    <w:p w14:paraId="7908EA7D" w14:textId="6618B12C" w:rsidR="00954B34" w:rsidRDefault="00954B34" w:rsidP="00954B34">
      <w:pPr>
        <w:spacing w:line="360" w:lineRule="auto"/>
        <w:rPr>
          <w:rFonts w:ascii="Arial" w:hAnsi="Arial" w:cs="Arial"/>
          <w:sz w:val="22"/>
          <w:szCs w:val="22"/>
        </w:rPr>
      </w:pPr>
      <w:r>
        <w:rPr>
          <w:rFonts w:ascii="Arial" w:hAnsi="Arial" w:cs="Arial"/>
          <w:sz w:val="22"/>
          <w:szCs w:val="22"/>
        </w:rPr>
        <w:br w:type="page"/>
      </w:r>
    </w:p>
    <w:p w14:paraId="4CC6B4A0" w14:textId="77777777" w:rsidR="00954B34" w:rsidRPr="00AD15D9" w:rsidRDefault="00954B34" w:rsidP="00954B34">
      <w:pPr>
        <w:pBdr>
          <w:bottom w:val="dotted" w:sz="4" w:space="1" w:color="auto"/>
        </w:pBdr>
        <w:outlineLvl w:val="0"/>
        <w:rPr>
          <w:rFonts w:ascii="Arial" w:hAnsi="Arial" w:cs="Arial"/>
          <w:color w:val="00ABD4"/>
        </w:rPr>
      </w:pPr>
      <w:r>
        <w:rPr>
          <w:rFonts w:ascii="Arial" w:hAnsi="Arial" w:cs="Arial"/>
          <w:color w:val="00ABD4"/>
        </w:rPr>
        <w:lastRenderedPageBreak/>
        <w:t>NOSE TEMPLATE</w:t>
      </w:r>
    </w:p>
    <w:p w14:paraId="7E0C47FF" w14:textId="77777777" w:rsidR="00954B34" w:rsidRPr="00251F3D" w:rsidRDefault="00954B34" w:rsidP="00954B34">
      <w:pPr>
        <w:spacing w:after="200"/>
        <w:ind w:left="360"/>
        <w:rPr>
          <w:rFonts w:ascii="Arial" w:eastAsia="Calibri" w:hAnsi="Arial" w:cs="Arial"/>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016"/>
      </w:tblGrid>
      <w:tr w:rsidR="00954B34" w:rsidRPr="00AD15D9" w14:paraId="4E8356D1" w14:textId="77777777" w:rsidTr="0001474C">
        <w:tc>
          <w:tcPr>
            <w:tcW w:w="9464" w:type="dxa"/>
            <w:shd w:val="clear" w:color="auto" w:fill="00ABD4"/>
          </w:tcPr>
          <w:p w14:paraId="3832F4BA" w14:textId="77777777" w:rsidR="00954B34" w:rsidRPr="00251F3D" w:rsidRDefault="00954B34" w:rsidP="0001474C">
            <w:pPr>
              <w:jc w:val="both"/>
              <w:rPr>
                <w:rFonts w:ascii="Arial" w:eastAsia="Calibri" w:hAnsi="Arial" w:cs="Arial"/>
                <w:b/>
                <w:color w:val="FFFFFF"/>
                <w:sz w:val="22"/>
                <w:szCs w:val="22"/>
              </w:rPr>
            </w:pPr>
            <w:r w:rsidRPr="00251F3D">
              <w:rPr>
                <w:rFonts w:ascii="Arial" w:eastAsia="Calibri" w:hAnsi="Arial" w:cs="Arial"/>
                <w:b/>
                <w:color w:val="FFFFFF"/>
                <w:sz w:val="22"/>
                <w:szCs w:val="22"/>
              </w:rPr>
              <w:t>Needs</w:t>
            </w:r>
          </w:p>
          <w:p w14:paraId="15E35D6A" w14:textId="77777777" w:rsidR="00954B34" w:rsidRPr="00251F3D" w:rsidRDefault="00954B34" w:rsidP="0001474C">
            <w:pPr>
              <w:jc w:val="both"/>
              <w:rPr>
                <w:rFonts w:ascii="Arial" w:eastAsia="Calibri" w:hAnsi="Arial" w:cs="Arial"/>
                <w:b/>
                <w:color w:val="FFFFFF"/>
                <w:sz w:val="22"/>
                <w:szCs w:val="22"/>
              </w:rPr>
            </w:pPr>
          </w:p>
        </w:tc>
      </w:tr>
      <w:tr w:rsidR="00954B34" w:rsidRPr="00AD15D9" w14:paraId="4E2316A6" w14:textId="77777777" w:rsidTr="0001474C">
        <w:trPr>
          <w:trHeight w:val="2518"/>
        </w:trPr>
        <w:tc>
          <w:tcPr>
            <w:tcW w:w="9464" w:type="dxa"/>
          </w:tcPr>
          <w:p w14:paraId="1FA66951" w14:textId="77777777" w:rsidR="00954B34" w:rsidRPr="00251F3D" w:rsidRDefault="00954B34" w:rsidP="0001474C">
            <w:pPr>
              <w:rPr>
                <w:rFonts w:ascii="Arial" w:eastAsia="Calibri" w:hAnsi="Arial" w:cs="Arial"/>
                <w:sz w:val="22"/>
                <w:szCs w:val="22"/>
              </w:rPr>
            </w:pPr>
          </w:p>
        </w:tc>
      </w:tr>
      <w:tr w:rsidR="00954B34" w:rsidRPr="00AD15D9" w14:paraId="3E797780" w14:textId="77777777" w:rsidTr="0001474C">
        <w:tc>
          <w:tcPr>
            <w:tcW w:w="9464" w:type="dxa"/>
            <w:shd w:val="clear" w:color="auto" w:fill="00ABD4"/>
          </w:tcPr>
          <w:p w14:paraId="3328D06C" w14:textId="77777777" w:rsidR="00954B34" w:rsidRPr="00251F3D" w:rsidRDefault="00954B34" w:rsidP="0001474C">
            <w:pPr>
              <w:jc w:val="both"/>
              <w:rPr>
                <w:rFonts w:ascii="Arial" w:eastAsia="Calibri" w:hAnsi="Arial" w:cs="Arial"/>
                <w:b/>
                <w:color w:val="FFFFFF"/>
                <w:sz w:val="22"/>
                <w:szCs w:val="22"/>
              </w:rPr>
            </w:pPr>
            <w:r w:rsidRPr="00251F3D">
              <w:rPr>
                <w:rFonts w:ascii="Arial" w:eastAsia="Calibri" w:hAnsi="Arial" w:cs="Arial"/>
                <w:b/>
                <w:color w:val="FFFFFF"/>
                <w:sz w:val="22"/>
                <w:szCs w:val="22"/>
              </w:rPr>
              <w:t>Outcomes</w:t>
            </w:r>
          </w:p>
          <w:p w14:paraId="3FD08B36" w14:textId="77777777" w:rsidR="00954B34" w:rsidRPr="00251F3D" w:rsidRDefault="00954B34" w:rsidP="0001474C">
            <w:pPr>
              <w:jc w:val="both"/>
              <w:rPr>
                <w:rFonts w:ascii="Arial" w:eastAsia="Calibri" w:hAnsi="Arial" w:cs="Arial"/>
                <w:b/>
                <w:color w:val="FFFFFF"/>
                <w:sz w:val="22"/>
                <w:szCs w:val="22"/>
              </w:rPr>
            </w:pPr>
          </w:p>
        </w:tc>
      </w:tr>
      <w:tr w:rsidR="00954B34" w:rsidRPr="00AD15D9" w14:paraId="395A1B76" w14:textId="77777777" w:rsidTr="0001474C">
        <w:trPr>
          <w:trHeight w:val="2518"/>
        </w:trPr>
        <w:tc>
          <w:tcPr>
            <w:tcW w:w="9464" w:type="dxa"/>
          </w:tcPr>
          <w:p w14:paraId="54EA3E05" w14:textId="77777777" w:rsidR="00954B34" w:rsidRPr="00251F3D" w:rsidRDefault="00954B34" w:rsidP="0001474C">
            <w:pPr>
              <w:rPr>
                <w:rFonts w:ascii="Arial" w:eastAsia="Calibri" w:hAnsi="Arial" w:cs="Arial"/>
                <w:sz w:val="22"/>
                <w:szCs w:val="22"/>
              </w:rPr>
            </w:pPr>
          </w:p>
        </w:tc>
      </w:tr>
      <w:tr w:rsidR="00954B34" w:rsidRPr="00AD15D9" w14:paraId="1C718E87" w14:textId="77777777" w:rsidTr="0001474C">
        <w:tc>
          <w:tcPr>
            <w:tcW w:w="9464" w:type="dxa"/>
            <w:shd w:val="clear" w:color="auto" w:fill="00ABD4"/>
          </w:tcPr>
          <w:p w14:paraId="50DC48F2" w14:textId="77777777" w:rsidR="00954B34" w:rsidRPr="00251F3D" w:rsidRDefault="00954B34" w:rsidP="0001474C">
            <w:pPr>
              <w:jc w:val="both"/>
              <w:rPr>
                <w:rFonts w:ascii="Arial" w:eastAsia="Calibri" w:hAnsi="Arial" w:cs="Arial"/>
                <w:b/>
                <w:color w:val="FFFFFF"/>
                <w:sz w:val="22"/>
                <w:szCs w:val="22"/>
              </w:rPr>
            </w:pPr>
            <w:r w:rsidRPr="00251F3D">
              <w:rPr>
                <w:rFonts w:ascii="Arial" w:eastAsia="Calibri" w:hAnsi="Arial" w:cs="Arial"/>
                <w:b/>
                <w:color w:val="FFFFFF"/>
                <w:sz w:val="22"/>
                <w:szCs w:val="22"/>
              </w:rPr>
              <w:t>Solutions</w:t>
            </w:r>
          </w:p>
          <w:p w14:paraId="2DE745E8" w14:textId="77777777" w:rsidR="00954B34" w:rsidRPr="00251F3D" w:rsidRDefault="00954B34" w:rsidP="0001474C">
            <w:pPr>
              <w:jc w:val="both"/>
              <w:rPr>
                <w:rFonts w:ascii="Arial" w:eastAsia="Calibri" w:hAnsi="Arial" w:cs="Arial"/>
                <w:b/>
                <w:color w:val="FFFFFF"/>
                <w:sz w:val="22"/>
                <w:szCs w:val="22"/>
              </w:rPr>
            </w:pPr>
          </w:p>
        </w:tc>
      </w:tr>
      <w:tr w:rsidR="00954B34" w:rsidRPr="00AD15D9" w14:paraId="7ADC00C6" w14:textId="77777777" w:rsidTr="0001474C">
        <w:trPr>
          <w:trHeight w:val="2518"/>
        </w:trPr>
        <w:tc>
          <w:tcPr>
            <w:tcW w:w="9464" w:type="dxa"/>
          </w:tcPr>
          <w:p w14:paraId="4B75A231" w14:textId="77777777" w:rsidR="00954B34" w:rsidRPr="00251F3D" w:rsidRDefault="00954B34" w:rsidP="0001474C">
            <w:pPr>
              <w:rPr>
                <w:rFonts w:ascii="Arial" w:eastAsia="Calibri" w:hAnsi="Arial" w:cs="Arial"/>
                <w:sz w:val="22"/>
                <w:szCs w:val="22"/>
              </w:rPr>
            </w:pPr>
          </w:p>
        </w:tc>
      </w:tr>
      <w:tr w:rsidR="00954B34" w:rsidRPr="00AD15D9" w14:paraId="0F870847" w14:textId="77777777" w:rsidTr="0001474C">
        <w:tc>
          <w:tcPr>
            <w:tcW w:w="9464" w:type="dxa"/>
            <w:shd w:val="clear" w:color="auto" w:fill="00ABD4"/>
          </w:tcPr>
          <w:p w14:paraId="65169700" w14:textId="77777777" w:rsidR="00954B34" w:rsidRPr="00251F3D" w:rsidRDefault="00954B34" w:rsidP="0001474C">
            <w:pPr>
              <w:jc w:val="both"/>
              <w:rPr>
                <w:rFonts w:ascii="Arial" w:eastAsia="Calibri" w:hAnsi="Arial" w:cs="Arial"/>
                <w:b/>
                <w:color w:val="FFFFFF"/>
                <w:sz w:val="22"/>
                <w:szCs w:val="22"/>
              </w:rPr>
            </w:pPr>
            <w:r w:rsidRPr="00251F3D">
              <w:rPr>
                <w:rFonts w:ascii="Arial" w:eastAsia="Calibri" w:hAnsi="Arial" w:cs="Arial"/>
                <w:b/>
                <w:color w:val="FFFFFF"/>
                <w:sz w:val="22"/>
                <w:szCs w:val="22"/>
              </w:rPr>
              <w:t>Evidence</w:t>
            </w:r>
          </w:p>
          <w:p w14:paraId="2EABCA92" w14:textId="77777777" w:rsidR="00954B34" w:rsidRPr="00251F3D" w:rsidRDefault="00954B34" w:rsidP="0001474C">
            <w:pPr>
              <w:jc w:val="both"/>
              <w:rPr>
                <w:rFonts w:ascii="Arial" w:eastAsia="Calibri" w:hAnsi="Arial" w:cs="Arial"/>
                <w:b/>
                <w:color w:val="FFFFFF"/>
                <w:sz w:val="22"/>
                <w:szCs w:val="22"/>
              </w:rPr>
            </w:pPr>
          </w:p>
        </w:tc>
      </w:tr>
      <w:tr w:rsidR="00954B34" w:rsidRPr="00AD15D9" w14:paraId="4277969A" w14:textId="77777777" w:rsidTr="0001474C">
        <w:trPr>
          <w:trHeight w:val="2518"/>
        </w:trPr>
        <w:tc>
          <w:tcPr>
            <w:tcW w:w="9464" w:type="dxa"/>
          </w:tcPr>
          <w:p w14:paraId="4A5538F9" w14:textId="77777777" w:rsidR="00954B34" w:rsidRPr="00251F3D" w:rsidRDefault="00954B34" w:rsidP="0001474C">
            <w:pPr>
              <w:rPr>
                <w:rFonts w:ascii="Arial" w:eastAsia="Calibri" w:hAnsi="Arial" w:cs="Arial"/>
                <w:sz w:val="22"/>
                <w:szCs w:val="22"/>
              </w:rPr>
            </w:pPr>
          </w:p>
        </w:tc>
      </w:tr>
    </w:tbl>
    <w:p w14:paraId="00D96C3D" w14:textId="77777777" w:rsidR="00954B34" w:rsidRPr="00A54E4F" w:rsidRDefault="00954B34" w:rsidP="00954B34"/>
    <w:p w14:paraId="5C51E4E3" w14:textId="77777777" w:rsidR="00954B34" w:rsidRPr="001B341F" w:rsidRDefault="00954B34" w:rsidP="001B341F">
      <w:pPr>
        <w:rPr>
          <w:rFonts w:ascii="Arial" w:hAnsi="Arial" w:cs="Arial"/>
          <w:sz w:val="22"/>
          <w:szCs w:val="22"/>
        </w:rPr>
      </w:pPr>
    </w:p>
    <w:sectPr w:rsidR="00954B34" w:rsidRPr="001B341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CBBE9" w14:textId="77777777" w:rsidR="00C66666" w:rsidRDefault="00C66666" w:rsidP="001B341F">
      <w:r>
        <w:separator/>
      </w:r>
    </w:p>
  </w:endnote>
  <w:endnote w:type="continuationSeparator" w:id="0">
    <w:p w14:paraId="1C590004" w14:textId="77777777" w:rsidR="00C66666" w:rsidRDefault="00C66666" w:rsidP="001B341F">
      <w:r>
        <w:continuationSeparator/>
      </w:r>
    </w:p>
  </w:endnote>
  <w:endnote w:type="continuationNotice" w:id="1">
    <w:p w14:paraId="5FFFEEB1" w14:textId="77777777" w:rsidR="00C66666" w:rsidRDefault="00C666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6024C" w14:textId="77777777" w:rsidR="00C66666" w:rsidRDefault="00C66666" w:rsidP="001B341F">
      <w:r>
        <w:separator/>
      </w:r>
    </w:p>
  </w:footnote>
  <w:footnote w:type="continuationSeparator" w:id="0">
    <w:p w14:paraId="5F4D79A6" w14:textId="77777777" w:rsidR="00C66666" w:rsidRDefault="00C66666" w:rsidP="001B341F">
      <w:r>
        <w:continuationSeparator/>
      </w:r>
    </w:p>
  </w:footnote>
  <w:footnote w:type="continuationNotice" w:id="1">
    <w:p w14:paraId="60213DE0" w14:textId="77777777" w:rsidR="00C66666" w:rsidRDefault="00C666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9A69" w14:textId="55DCAA5F" w:rsidR="001B341F" w:rsidRDefault="001B341F" w:rsidP="001B341F">
    <w:pPr>
      <w:pStyle w:val="Header"/>
      <w:jc w:val="right"/>
    </w:pPr>
    <w:r w:rsidRPr="00777F4D">
      <w:rPr>
        <w:noProof/>
      </w:rPr>
      <w:drawing>
        <wp:inline distT="0" distB="0" distL="0" distR="0" wp14:anchorId="0D80F2E1" wp14:editId="26F25896">
          <wp:extent cx="920115" cy="400685"/>
          <wp:effectExtent l="0" t="0" r="0" b="0"/>
          <wp:docPr id="3" name="Picture 1" descr="Savage-Logo-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vage-Logo-RGB"/>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115" cy="4006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63355"/>
    <w:multiLevelType w:val="hybridMultilevel"/>
    <w:tmpl w:val="EB000228"/>
    <w:lvl w:ilvl="0" w:tplc="C0AAF086">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5565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41F"/>
    <w:rsid w:val="0014199F"/>
    <w:rsid w:val="001B341F"/>
    <w:rsid w:val="002A7002"/>
    <w:rsid w:val="004E40CA"/>
    <w:rsid w:val="005A04F7"/>
    <w:rsid w:val="00636EEA"/>
    <w:rsid w:val="00954B34"/>
    <w:rsid w:val="009A2B5C"/>
    <w:rsid w:val="00A543E5"/>
    <w:rsid w:val="00AD53A7"/>
    <w:rsid w:val="00B84311"/>
    <w:rsid w:val="00BE6FB3"/>
    <w:rsid w:val="00C16FCB"/>
    <w:rsid w:val="00C66666"/>
    <w:rsid w:val="00FC4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4004E"/>
  <w15:chartTrackingRefBased/>
  <w15:docId w15:val="{5A104333-A834-E64C-951E-D010916F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41F"/>
    <w:pPr>
      <w:tabs>
        <w:tab w:val="center" w:pos="4513"/>
        <w:tab w:val="right" w:pos="9026"/>
      </w:tabs>
    </w:pPr>
  </w:style>
  <w:style w:type="character" w:customStyle="1" w:styleId="HeaderChar">
    <w:name w:val="Header Char"/>
    <w:basedOn w:val="DefaultParagraphFont"/>
    <w:link w:val="Header"/>
    <w:uiPriority w:val="99"/>
    <w:rsid w:val="001B341F"/>
  </w:style>
  <w:style w:type="paragraph" w:styleId="Footer">
    <w:name w:val="footer"/>
    <w:basedOn w:val="Normal"/>
    <w:link w:val="FooterChar"/>
    <w:uiPriority w:val="99"/>
    <w:unhideWhenUsed/>
    <w:rsid w:val="001B341F"/>
    <w:pPr>
      <w:tabs>
        <w:tab w:val="center" w:pos="4513"/>
        <w:tab w:val="right" w:pos="9026"/>
      </w:tabs>
    </w:pPr>
  </w:style>
  <w:style w:type="character" w:customStyle="1" w:styleId="FooterChar">
    <w:name w:val="Footer Char"/>
    <w:basedOn w:val="DefaultParagraphFont"/>
    <w:link w:val="Footer"/>
    <w:uiPriority w:val="99"/>
    <w:rsid w:val="001B3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69BAC5608CE241A874C89CD09ED281" ma:contentTypeVersion="16" ma:contentTypeDescription="Create a new document." ma:contentTypeScope="" ma:versionID="9d5546e762c22d412d2638fd5300fbb2">
  <xsd:schema xmlns:xsd="http://www.w3.org/2001/XMLSchema" xmlns:xs="http://www.w3.org/2001/XMLSchema" xmlns:p="http://schemas.microsoft.com/office/2006/metadata/properties" xmlns:ns2="a9de2a6d-e9e3-480f-8a21-c6a3585b0d08" xmlns:ns3="edf633cc-b8a5-4bc4-a6f2-9bd0b0126ca9" targetNamespace="http://schemas.microsoft.com/office/2006/metadata/properties" ma:root="true" ma:fieldsID="e781781c8f13b4b8191cd0d49f6f3bf5" ns2:_="" ns3:_="">
    <xsd:import namespace="a9de2a6d-e9e3-480f-8a21-c6a3585b0d08"/>
    <xsd:import namespace="edf633cc-b8a5-4bc4-a6f2-9bd0b0126c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e2a6d-e9e3-480f-8a21-c6a3585b0d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44b7cf2-8a37-4456-9625-a57241aae2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f633cc-b8a5-4bc4-a6f2-9bd0b0126ca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6f5f53-21b1-4e73-988e-ae40a83ac4ff}" ma:internalName="TaxCatchAll" ma:showField="CatchAllData" ma:web="edf633cc-b8a5-4bc4-a6f2-9bd0b0126c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df633cc-b8a5-4bc4-a6f2-9bd0b0126ca9" xsi:nil="true"/>
    <lcf76f155ced4ddcb4097134ff3c332f xmlns="a9de2a6d-e9e3-480f-8a21-c6a3585b0d0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5AAC5F-6C00-4195-BE5F-5422D1466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e2a6d-e9e3-480f-8a21-c6a3585b0d08"/>
    <ds:schemaRef ds:uri="edf633cc-b8a5-4bc4-a6f2-9bd0b0126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3BAF08-9F4D-4E26-B3BE-B2327BF9B8E4}">
  <ds:schemaRefs>
    <ds:schemaRef ds:uri="http://schemas.microsoft.com/office/2006/metadata/properties"/>
    <ds:schemaRef ds:uri="http://schemas.microsoft.com/office/infopath/2007/PartnerControls"/>
    <ds:schemaRef ds:uri="edf633cc-b8a5-4bc4-a6f2-9bd0b0126ca9"/>
    <ds:schemaRef ds:uri="a9de2a6d-e9e3-480f-8a21-c6a3585b0d08"/>
  </ds:schemaRefs>
</ds:datastoreItem>
</file>

<file path=customXml/itemProps3.xml><?xml version="1.0" encoding="utf-8"?>
<ds:datastoreItem xmlns:ds="http://schemas.openxmlformats.org/officeDocument/2006/customXml" ds:itemID="{720186E6-84E7-4DDA-8275-6203F922C2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321</Words>
  <Characters>1835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Savage</dc:creator>
  <cp:keywords/>
  <dc:description/>
  <cp:lastModifiedBy>Sarah Powell</cp:lastModifiedBy>
  <cp:revision>2</cp:revision>
  <dcterms:created xsi:type="dcterms:W3CDTF">2022-06-29T09:38:00Z</dcterms:created>
  <dcterms:modified xsi:type="dcterms:W3CDTF">2022-06-29T09:38:00Z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0x0101004E69BAC5608CE241A874C89CD09ED281</vt:lpwstr>
  </property>
</Properties>
</file>